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08" w:rsidRDefault="00A73A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3A08" w:rsidRDefault="00A73A08">
      <w:pPr>
        <w:pStyle w:val="ConsPlusNormal"/>
        <w:ind w:firstLine="540"/>
        <w:jc w:val="both"/>
        <w:outlineLvl w:val="0"/>
      </w:pPr>
    </w:p>
    <w:p w:rsidR="00A73A08" w:rsidRDefault="00A73A08">
      <w:pPr>
        <w:pStyle w:val="ConsPlusTitle"/>
        <w:jc w:val="center"/>
      </w:pPr>
      <w:r>
        <w:t>ВЕРХОВНЫЙ СУД РОССИЙСКОЙ ФЕДЕРАЦИИ</w:t>
      </w:r>
    </w:p>
    <w:p w:rsidR="00A73A08" w:rsidRDefault="00A73A08">
      <w:pPr>
        <w:pStyle w:val="ConsPlusTitle"/>
        <w:jc w:val="center"/>
      </w:pPr>
    </w:p>
    <w:p w:rsidR="00A73A08" w:rsidRDefault="00A73A08">
      <w:pPr>
        <w:pStyle w:val="ConsPlusTitle"/>
        <w:jc w:val="center"/>
      </w:pPr>
      <w:r>
        <w:t>ОПРЕДЕЛЕНИЕ</w:t>
      </w:r>
    </w:p>
    <w:p w:rsidR="00A73A08" w:rsidRDefault="00A73A08">
      <w:pPr>
        <w:pStyle w:val="ConsPlusTitle"/>
        <w:jc w:val="center"/>
      </w:pPr>
      <w:r>
        <w:t>от 20 июня 2017 г. N 309-АД17-7246</w:t>
      </w:r>
    </w:p>
    <w:p w:rsidR="00A73A08" w:rsidRDefault="00A73A08">
      <w:pPr>
        <w:pStyle w:val="ConsPlusNormal"/>
        <w:ind w:firstLine="540"/>
        <w:jc w:val="both"/>
      </w:pPr>
    </w:p>
    <w:p w:rsidR="00A73A08" w:rsidRDefault="00A73A08">
      <w:pPr>
        <w:pStyle w:val="ConsPlusNormal"/>
        <w:ind w:firstLine="540"/>
        <w:jc w:val="both"/>
      </w:pPr>
      <w:r>
        <w:t xml:space="preserve">Судья Верховного Суда Российской Федерации Тютин Д.В., изучив кассационную жалобу индивидуального предпринимателя Афлитонова Александра Сергеевича на </w:t>
      </w:r>
      <w:hyperlink r:id="rId5" w:history="1">
        <w:r>
          <w:rPr>
            <w:color w:val="0000FF"/>
          </w:rPr>
          <w:t>решение</w:t>
        </w:r>
      </w:hyperlink>
      <w:r>
        <w:t xml:space="preserve"> Арбитражного суда Свердловской области от 28.07.2016 по делу N А60-30790/2016,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Семнадцатого арбитражного апелляционного суда от 16.11.2016 и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Арбитражного суда Уральского округа от 17.02.2017 по тому же делу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>по заявлению Управления Федеральной службы по надзору в сфере защиты прав потребителей и благополучия человека по Свердловской области к индивидуальному предпринимателю Афлитонову Александру Сергеевичу о привлечении к административной ответственности,</w:t>
      </w:r>
    </w:p>
    <w:p w:rsidR="00A73A08" w:rsidRDefault="00A73A08">
      <w:pPr>
        <w:pStyle w:val="ConsPlusNormal"/>
        <w:jc w:val="center"/>
      </w:pPr>
    </w:p>
    <w:p w:rsidR="00A73A08" w:rsidRDefault="00A73A08">
      <w:pPr>
        <w:pStyle w:val="ConsPlusNormal"/>
        <w:jc w:val="center"/>
      </w:pPr>
      <w:r>
        <w:t>установил:</w:t>
      </w:r>
    </w:p>
    <w:p w:rsidR="00A73A08" w:rsidRDefault="00A73A08">
      <w:pPr>
        <w:pStyle w:val="ConsPlusNormal"/>
        <w:jc w:val="center"/>
      </w:pPr>
    </w:p>
    <w:p w:rsidR="00A73A08" w:rsidRDefault="00A73A08">
      <w:pPr>
        <w:pStyle w:val="ConsPlusNormal"/>
        <w:ind w:firstLine="540"/>
        <w:jc w:val="both"/>
      </w:pPr>
      <w:r>
        <w:t xml:space="preserve">Управление Федеральной службы по надзору в сфере защиты прав потребителей и благополучия человека по Свердловской области (далее - управление, заявитель) обратилось в арбитражный суд с заявлением о привлечении индивидуального предпринимателя Афлитонова Александра Сергеевича (далее - предприниматель) к административной ответственности на основании </w:t>
      </w:r>
      <w:hyperlink r:id="rId8" w:history="1">
        <w:r>
          <w:rPr>
            <w:color w:val="0000FF"/>
          </w:rPr>
          <w:t>части 2 статьи 14.1</w:t>
        </w:r>
      </w:hyperlink>
      <w:r>
        <w:t xml:space="preserve"> Кодекса Российской Федерации об административных правонарушениях (далее - КоАП РФ).</w:t>
      </w:r>
    </w:p>
    <w:p w:rsidR="00A73A08" w:rsidRDefault="00A73A0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Решением</w:t>
        </w:r>
      </w:hyperlink>
      <w:r>
        <w:t xml:space="preserve"> Арбитражного суда Свердловской области от 28.07.2016, оставленным без изменения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Семнадцатого арбитражного апелляционного суда от 16.11.2016 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Арбитражного суда Уральского округа от 17.02.2017, заявленное требование удовлетворено, предпринимателю назначено административное наказание в виде предупреждения.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>В кассационной жалобе предприниматель просит отменить принятые по делу судебные акты, считая, что судами неполно исследованы обстоятельства и материалы настоящего дела, а также существенно нарушены нормы материального и процессуального права.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пункту 1 части 7 статьи 291.6</w:t>
        </w:r>
      </w:hyperlink>
      <w:r>
        <w:t xml:space="preserve"> Арбитражного процессуального кодекса Российской Федерации по результатам изучения кассационной жалобы, представления судья Верховного Суда Российской Федерации выносит определение об отказе в передаче кассационных жалобы, представления для рассмотрения в судебном заседании Судебной коллегии Верховного Суда Российской Федерации, если изложенные в кассационных жалобе, представлении доводы не подтверждают существенных нарушений норм материального права и (или) норм процессуального права, повлиявших на исход дела, и не являются достаточным основанием для пересмотра судебных актов в кассационном порядке и (или) для решения вопроса о присуждении компенсации за нарушение права на судопроизводство в разумный срок, а также если указанные доводы не находят подтверждения в материалах дела.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>Основания для пересмотра судебных актов в кассационном порядке по доводам жалобы отсутствуют.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 xml:space="preserve">Как следует из судебных актов, по итогам проверки, проведенной управлением в отношении учреждения здравоохранения Свердловской области "Противотуберкулезный диспансер" (далее - учреждение здравоохранения), установлен факт оказания предпринимателем услуг по </w:t>
      </w:r>
      <w:r>
        <w:lastRenderedPageBreak/>
        <w:t>заключительной дезинфекции в очагах туберкулеза в отсутствие соответствующей лицензии на осуществление данной медицинской деятельности. Указанные обстоятельства послужили основанием для составления в отношении предпринимателя протокола об административном правонарушении от 24.06.2016 и обращения управления в арбитражный суд с вышеназванным заявлением.</w:t>
      </w:r>
    </w:p>
    <w:p w:rsidR="00A73A08" w:rsidRDefault="00A73A0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Частью 2 статьи 14.1</w:t>
        </w:r>
      </w:hyperlink>
      <w:r>
        <w:t xml:space="preserve">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 xml:space="preserve">Исследовав и оценив представленные в материалы дела доказательства в их совокупности и взаимосвязи, руководствуясь нормами </w:t>
      </w:r>
      <w:hyperlink r:id="rId14" w:history="1">
        <w:r>
          <w:rPr>
            <w:color w:val="0000FF"/>
          </w:rPr>
          <w:t>КоАП</w:t>
        </w:r>
      </w:hyperlink>
      <w:r>
        <w:t xml:space="preserve"> РФ,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04.05.2011 N 99-ФЗ "О лицензировании отдельных видов деятельности",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21.11.2011 N 323-ФЗ "Об основах охраны здоровья граждан в Российской Федерации", </w:t>
      </w:r>
      <w:hyperlink r:id="rId17" w:history="1">
        <w:r>
          <w:rPr>
            <w:color w:val="0000FF"/>
          </w:rPr>
          <w:t>Положения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"Сколково")", Санитарно-эпидемиологических правил </w:t>
      </w:r>
      <w:hyperlink r:id="rId18" w:history="1">
        <w:r>
          <w:rPr>
            <w:color w:val="0000FF"/>
          </w:rPr>
          <w:t>СП 3.1.2.3114-13</w:t>
        </w:r>
      </w:hyperlink>
      <w:r>
        <w:t xml:space="preserve"> "Профилактика туберкулеза", утвержденных постановлением Главного санитарного врача Российской Федерации от 22.10.2013 N 60, суды первой, апелляционной и кассационной инстанций установили наличие в действиях предпринимателя элементов состава административного правонарушения, предусмотренного </w:t>
      </w:r>
      <w:hyperlink r:id="rId19" w:history="1">
        <w:r>
          <w:rPr>
            <w:color w:val="0000FF"/>
          </w:rPr>
          <w:t>частью 2 статьи 14.1</w:t>
        </w:r>
      </w:hyperlink>
      <w:r>
        <w:t xml:space="preserve"> КоАП РФ.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 xml:space="preserve">При этом суды исходили из того, что оказание предпринимателем учреждению здравоохранения услуги по заключительной дезинфекции в очагах туберкулеза, которая, как вид медицинской деятельности, подлежит отдельному лицензированию, в отсутствие соответствующей лицензии, образует объективную сторону вмененного правонарушения. Выводы судов соответствуют правовой позиции, изложенной в </w:t>
      </w:r>
      <w:hyperlink r:id="rId20" w:history="1">
        <w:r>
          <w:rPr>
            <w:color w:val="0000FF"/>
          </w:rPr>
          <w:t>постановлении</w:t>
        </w:r>
      </w:hyperlink>
      <w:r>
        <w:t xml:space="preserve"> Верховного Суда Российской Федерации от 12.02.2016 N 303-АД15-15624 по делу N А16-291/2015.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 xml:space="preserve">Процедура и срок давности привлечения к административной ответственности соблюдены. Административное наказание в виде предупреждения назначено судом первой инстанции в соответствии с положениями </w:t>
      </w:r>
      <w:hyperlink r:id="rId21" w:history="1">
        <w:r>
          <w:rPr>
            <w:color w:val="0000FF"/>
          </w:rPr>
          <w:t>статей 4.1.1</w:t>
        </w:r>
      </w:hyperlink>
      <w:r>
        <w:t xml:space="preserve">, </w:t>
      </w:r>
      <w:hyperlink r:id="rId22" w:history="1">
        <w:r>
          <w:rPr>
            <w:color w:val="0000FF"/>
          </w:rPr>
          <w:t>3.4</w:t>
        </w:r>
      </w:hyperlink>
      <w:r>
        <w:t xml:space="preserve"> КоАП РФ, с учетом обстоятельств совершенного правонарушения, принципов справедливости и соразмерности наказания.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 xml:space="preserve">Доводы жалобы по существу сводятся к несогласию предпринимателя с толкованием судами норм законодательства, подлежащих применению к рассматриваемым правоотношениям, что в силу </w:t>
      </w:r>
      <w:hyperlink r:id="rId23" w:history="1">
        <w:r>
          <w:rPr>
            <w:color w:val="0000FF"/>
          </w:rPr>
          <w:t>статьи 291.6</w:t>
        </w:r>
      </w:hyperlink>
      <w:r>
        <w:t xml:space="preserve"> Арбитражного процессуального кодекса Российской Федерации не является основанием для пересмотра оспариваемых судебных актов в кассационном порядке.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>Существенных нарушений норм материального права, а также требований процессуального законодательства, повлиявших на исход судебного разбирательства, судами не допущено.</w:t>
      </w:r>
    </w:p>
    <w:p w:rsidR="00A73A08" w:rsidRDefault="00A73A08">
      <w:pPr>
        <w:pStyle w:val="ConsPlusNormal"/>
        <w:spacing w:before="220"/>
        <w:ind w:firstLine="540"/>
        <w:jc w:val="both"/>
      </w:pPr>
      <w:r>
        <w:t xml:space="preserve">Исходя из изложенного, руководствуясь </w:t>
      </w:r>
      <w:hyperlink r:id="rId24" w:history="1">
        <w:r>
          <w:rPr>
            <w:color w:val="0000FF"/>
          </w:rPr>
          <w:t>статьями 291.6</w:t>
        </w:r>
      </w:hyperlink>
      <w:r>
        <w:t xml:space="preserve">, </w:t>
      </w:r>
      <w:hyperlink r:id="rId25" w:history="1">
        <w:r>
          <w:rPr>
            <w:color w:val="0000FF"/>
          </w:rPr>
          <w:t>291.8</w:t>
        </w:r>
      </w:hyperlink>
      <w:r>
        <w:t xml:space="preserve"> Арбитражного процессуального кодекса Российской Федерации, судья Верховного Суда Российской Федерации</w:t>
      </w:r>
    </w:p>
    <w:p w:rsidR="00A73A08" w:rsidRDefault="00A73A08">
      <w:pPr>
        <w:pStyle w:val="ConsPlusNormal"/>
        <w:jc w:val="center"/>
      </w:pPr>
    </w:p>
    <w:p w:rsidR="00A73A08" w:rsidRDefault="00A73A08">
      <w:pPr>
        <w:pStyle w:val="ConsPlusNormal"/>
        <w:jc w:val="center"/>
      </w:pPr>
      <w:r>
        <w:t>определил:</w:t>
      </w:r>
    </w:p>
    <w:p w:rsidR="00A73A08" w:rsidRDefault="00A73A08">
      <w:pPr>
        <w:pStyle w:val="ConsPlusNormal"/>
        <w:jc w:val="center"/>
      </w:pPr>
    </w:p>
    <w:p w:rsidR="00A73A08" w:rsidRDefault="00A73A08">
      <w:pPr>
        <w:pStyle w:val="ConsPlusNormal"/>
        <w:ind w:firstLine="540"/>
        <w:jc w:val="both"/>
      </w:pPr>
      <w:r>
        <w:t>отказать в передаче кассационной жалобы для рассмотрения в судебном заседании Судебной коллегии по экономическим спорам Верховного Суда Российской Федерации.</w:t>
      </w:r>
    </w:p>
    <w:p w:rsidR="00A73A08" w:rsidRDefault="00A73A08">
      <w:pPr>
        <w:pStyle w:val="ConsPlusNormal"/>
        <w:ind w:firstLine="540"/>
        <w:jc w:val="both"/>
      </w:pPr>
    </w:p>
    <w:p w:rsidR="00A73A08" w:rsidRDefault="00A73A08">
      <w:pPr>
        <w:pStyle w:val="ConsPlusNormal"/>
        <w:jc w:val="right"/>
      </w:pPr>
      <w:r>
        <w:t>Судья</w:t>
      </w:r>
    </w:p>
    <w:p w:rsidR="00A73A08" w:rsidRDefault="00A73A08">
      <w:pPr>
        <w:pStyle w:val="ConsPlusNormal"/>
        <w:jc w:val="right"/>
      </w:pPr>
      <w:r>
        <w:t>Верховного Суда Российской Федерации</w:t>
      </w:r>
    </w:p>
    <w:p w:rsidR="00A73A08" w:rsidRDefault="00A73A08">
      <w:pPr>
        <w:pStyle w:val="ConsPlusNormal"/>
        <w:jc w:val="right"/>
      </w:pPr>
      <w:r>
        <w:t>Д.В.ТЮТИН</w:t>
      </w:r>
    </w:p>
    <w:p w:rsidR="00A73A08" w:rsidRDefault="00A73A08">
      <w:pPr>
        <w:pStyle w:val="ConsPlusNormal"/>
        <w:ind w:firstLine="540"/>
        <w:jc w:val="both"/>
      </w:pPr>
    </w:p>
    <w:p w:rsidR="00A73A08" w:rsidRDefault="00A73A08">
      <w:pPr>
        <w:pStyle w:val="ConsPlusNormal"/>
        <w:ind w:firstLine="540"/>
        <w:jc w:val="both"/>
      </w:pPr>
    </w:p>
    <w:p w:rsidR="00A73A08" w:rsidRDefault="00A73A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F09" w:rsidRDefault="00AE5F09"/>
    <w:sectPr w:rsidR="00AE5F09" w:rsidSect="00AC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3A08"/>
    <w:rsid w:val="00A73A08"/>
    <w:rsid w:val="00AE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3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A74200FF79529E2E505349F7544CC964796FD081A7CB539130F1FAA341AAF855173BFF649B8A5v8XFK" TargetMode="External"/><Relationship Id="rId13" Type="http://schemas.openxmlformats.org/officeDocument/2006/relationships/hyperlink" Target="consultantplus://offline/ref=54F8D7F1151379EDEFB3B644A8759D39037EF05800A5DBD4191EAC48344AB79C57A5907E5E663B43w0X0K" TargetMode="External"/><Relationship Id="rId18" Type="http://schemas.openxmlformats.org/officeDocument/2006/relationships/hyperlink" Target="consultantplus://offline/ref=54F8D7F1151379EDEFB3A84AAC759D390079F45F0BAEDBD4191EAC48344AB79C57A5907E5E673A4Bw0X5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F8D7F1151379EDEFB3B644A8759D39037EF05800A5DBD4191EAC48344AB79C57A590785C65w3XAK" TargetMode="External"/><Relationship Id="rId7" Type="http://schemas.openxmlformats.org/officeDocument/2006/relationships/hyperlink" Target="consultantplus://offline/ref=0F9A74200FF79529E2E5162E9E7544CC95409EFD05117CB539130F1FAAv3X4K" TargetMode="External"/><Relationship Id="rId12" Type="http://schemas.openxmlformats.org/officeDocument/2006/relationships/hyperlink" Target="consultantplus://offline/ref=54F8D7F1151379EDEFB3B644A8759D39037FF65A0DA1DBD4191EAC48344AB79C57A590785Bw6X5K" TargetMode="External"/><Relationship Id="rId17" Type="http://schemas.openxmlformats.org/officeDocument/2006/relationships/hyperlink" Target="consultantplus://offline/ref=54F8D7F1151379EDEFB3B644A8759D39007AF45B0AAFDBD4191EAC48344AB79C57A5907E5E673A4Bw0X7K" TargetMode="External"/><Relationship Id="rId25" Type="http://schemas.openxmlformats.org/officeDocument/2006/relationships/hyperlink" Target="consultantplus://offline/ref=54F8D7F1151379EDEFB3B644A8759D39037FF65A0DA1DBD4191EAC48344AB79C57A590785Bw6X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F8D7F1151379EDEFB3B644A8759D39037EF0590CA5DBD4191EAC4834w4XAK" TargetMode="External"/><Relationship Id="rId20" Type="http://schemas.openxmlformats.org/officeDocument/2006/relationships/hyperlink" Target="consultantplus://offline/ref=54F8D7F1151379EDEFB3A559B9759D39057BF35C0BAFDBD4191EAC4834w4X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A74200FF79529E2E5053A9C1D1AC0934CC9F1011D7EE465420948F5641CFAC5v1X1K" TargetMode="External"/><Relationship Id="rId11" Type="http://schemas.openxmlformats.org/officeDocument/2006/relationships/hyperlink" Target="consultantplus://offline/ref=54F8D7F1151379EDEFB3A55EA9759D390079F8580DAEDBD4191EAC4834w4XAK" TargetMode="External"/><Relationship Id="rId24" Type="http://schemas.openxmlformats.org/officeDocument/2006/relationships/hyperlink" Target="consultantplus://offline/ref=54F8D7F1151379EDEFB3B644A8759D39037FF65A0DA1DBD4191EAC48344AB79C57A590785Aw6X3K" TargetMode="External"/><Relationship Id="rId5" Type="http://schemas.openxmlformats.org/officeDocument/2006/relationships/hyperlink" Target="consultantplus://offline/ref=0F9A74200FF79529E2E5053A9F1878CACA4A9FFF071A77E8331B5613A833v1X5K" TargetMode="External"/><Relationship Id="rId15" Type="http://schemas.openxmlformats.org/officeDocument/2006/relationships/hyperlink" Target="consultantplus://offline/ref=54F8D7F1151379EDEFB3B644A8759D390077F05E0EAFDBD4191EAC4834w4XAK" TargetMode="External"/><Relationship Id="rId23" Type="http://schemas.openxmlformats.org/officeDocument/2006/relationships/hyperlink" Target="consultantplus://offline/ref=54F8D7F1151379EDEFB3B644A8759D39037FF65A0DA1DBD4191EAC48344AB79C57A590785Aw6X3K" TargetMode="External"/><Relationship Id="rId10" Type="http://schemas.openxmlformats.org/officeDocument/2006/relationships/hyperlink" Target="consultantplus://offline/ref=54F8D7F1151379EDEFB3B64AAB1DC3350675AF5409A2D985454FAA1F6B1AB1C917wEX5K" TargetMode="External"/><Relationship Id="rId19" Type="http://schemas.openxmlformats.org/officeDocument/2006/relationships/hyperlink" Target="consultantplus://offline/ref=54F8D7F1151379EDEFB3B644A8759D39037EF05800A5DBD4191EAC48344AB79C57A5907E5E663B43w0X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F8D7F1151379EDEFB3B64AA818A13F5F73F95A0FA5D0891316F544364DwBX8K" TargetMode="External"/><Relationship Id="rId14" Type="http://schemas.openxmlformats.org/officeDocument/2006/relationships/hyperlink" Target="consultantplus://offline/ref=54F8D7F1151379EDEFB3B644A8759D39037EF05800A5DBD4191EAC4834w4XAK" TargetMode="External"/><Relationship Id="rId22" Type="http://schemas.openxmlformats.org/officeDocument/2006/relationships/hyperlink" Target="consultantplus://offline/ref=54F8D7F1151379EDEFB3B644A8759D39037EF05800A5DBD4191EAC48344AB79C57A5907D5F60w3XD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yuferovaig</dc:creator>
  <cp:lastModifiedBy>yuferovaig</cp:lastModifiedBy>
  <cp:revision>1</cp:revision>
  <dcterms:created xsi:type="dcterms:W3CDTF">2017-11-27T10:23:00Z</dcterms:created>
  <dcterms:modified xsi:type="dcterms:W3CDTF">2017-11-27T10:25:00Z</dcterms:modified>
</cp:coreProperties>
</file>